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EB" w:rsidRPr="00E04BE0" w:rsidRDefault="00E04BE0" w:rsidP="00E04BE0">
      <w:pPr>
        <w:jc w:val="center"/>
        <w:rPr>
          <w:color w:val="BFBFBF" w:themeColor="background1" w:themeShade="BF"/>
        </w:rPr>
      </w:pPr>
      <w:r w:rsidRPr="00E04BE0">
        <w:rPr>
          <w:color w:val="BFBFBF" w:themeColor="background1" w:themeShade="BF"/>
        </w:rPr>
        <w:t>[ PRINT ON COMPANY LETTERHEAD ]</w:t>
      </w:r>
    </w:p>
    <w:p w:rsidR="00E04BE0" w:rsidRDefault="00E04BE0"/>
    <w:p w:rsidR="00E04BE0" w:rsidRDefault="00E04BE0">
      <w:r>
        <w:t>DATE:</w:t>
      </w:r>
    </w:p>
    <w:p w:rsidR="00E04BE0" w:rsidRDefault="00E04BE0">
      <w:r>
        <w:t>RE: DUE DILIGENCE REQUIREMENTS FOR ILLEGAL LOGGING</w:t>
      </w:r>
    </w:p>
    <w:p w:rsidR="00E04BE0" w:rsidRDefault="00E04BE0"/>
    <w:p w:rsidR="00E04BE0" w:rsidRDefault="00E04BE0">
      <w:r>
        <w:t>To whom it may concern,</w:t>
      </w:r>
    </w:p>
    <w:p w:rsidR="00E04BE0" w:rsidRDefault="00E04BE0"/>
    <w:p w:rsidR="00E04BE0" w:rsidRDefault="00E04BE0" w:rsidP="00E04BE0">
      <w:pPr>
        <w:rPr>
          <w:i/>
          <w:iCs/>
        </w:rPr>
      </w:pPr>
      <w:r>
        <w:t xml:space="preserve">We have read and understood the legal requirements under the ‘Illegal Logging Legislation’ which come into effect on 30 November 2014 as per the </w:t>
      </w:r>
      <w:r>
        <w:rPr>
          <w:rStyle w:val="Emphasis"/>
        </w:rPr>
        <w:t>Illegal Logging Prohibition Amendment Regulation 2013 [</w:t>
      </w:r>
      <w:r w:rsidRPr="00E04BE0">
        <w:rPr>
          <w:b/>
          <w:bCs/>
          <w:i/>
          <w:iCs/>
        </w:rPr>
        <w:t>Source</w:t>
      </w:r>
      <w:r w:rsidRPr="00E04BE0">
        <w:rPr>
          <w:i/>
          <w:iCs/>
        </w:rPr>
        <w:t>: Illegal logging Prohibition Act 2012</w:t>
      </w:r>
      <w:r>
        <w:rPr>
          <w:i/>
          <w:iCs/>
        </w:rPr>
        <w:t xml:space="preserve">] – refer: </w:t>
      </w:r>
      <w:hyperlink r:id="rId5" w:history="1">
        <w:r w:rsidRPr="008D4EE6">
          <w:rPr>
            <w:rStyle w:val="Hyperlink"/>
            <w:i/>
            <w:iCs/>
          </w:rPr>
          <w:t>http://www.daff.gov.au/forestry/policies/illegal-logging</w:t>
        </w:r>
      </w:hyperlink>
      <w:r>
        <w:rPr>
          <w:i/>
          <w:iCs/>
        </w:rPr>
        <w:t xml:space="preserve">. </w:t>
      </w:r>
    </w:p>
    <w:p w:rsidR="00E04BE0" w:rsidRDefault="00E04BE0" w:rsidP="00E04BE0">
      <w:pPr>
        <w:rPr>
          <w:iCs/>
        </w:rPr>
      </w:pPr>
    </w:p>
    <w:p w:rsidR="00E04BE0" w:rsidRDefault="00E04BE0" w:rsidP="00E04BE0">
      <w:pPr>
        <w:rPr>
          <w:iCs/>
        </w:rPr>
      </w:pPr>
      <w:r>
        <w:rPr>
          <w:iCs/>
        </w:rPr>
        <w:t>The letter confirms that we have shown ‘Due Diligence’ with the below mentioned supplier(s) in relation to the above mentioned</w:t>
      </w:r>
      <w:r w:rsidR="004A210E">
        <w:rPr>
          <w:iCs/>
        </w:rPr>
        <w:t xml:space="preserve"> Act. Furthermore we will undertake to advise any changes in our suppliers circumstances in regards to this matter.</w:t>
      </w:r>
    </w:p>
    <w:p w:rsidR="00E04BE0" w:rsidRDefault="00E04BE0" w:rsidP="00E04BE0">
      <w:pPr>
        <w:rPr>
          <w:iCs/>
        </w:rPr>
      </w:pPr>
    </w:p>
    <w:p w:rsidR="00E04BE0" w:rsidRDefault="00E04BE0" w:rsidP="00E04BE0">
      <w:pPr>
        <w:rPr>
          <w:iCs/>
        </w:rPr>
      </w:pPr>
      <w:r>
        <w:rPr>
          <w:iCs/>
        </w:rPr>
        <w:t>Suppliers:</w:t>
      </w:r>
    </w:p>
    <w:p w:rsidR="00E04BE0" w:rsidRDefault="00E04BE0" w:rsidP="00E04BE0">
      <w:pPr>
        <w:pStyle w:val="ListParagraph"/>
        <w:numPr>
          <w:ilvl w:val="0"/>
          <w:numId w:val="1"/>
        </w:numPr>
        <w:rPr>
          <w:iCs/>
        </w:rPr>
      </w:pPr>
    </w:p>
    <w:p w:rsidR="00E04BE0" w:rsidRDefault="00E04BE0" w:rsidP="00E04BE0">
      <w:pPr>
        <w:pStyle w:val="ListParagraph"/>
        <w:numPr>
          <w:ilvl w:val="0"/>
          <w:numId w:val="1"/>
        </w:numPr>
        <w:rPr>
          <w:iCs/>
        </w:rPr>
      </w:pPr>
    </w:p>
    <w:p w:rsidR="00E04BE0" w:rsidRDefault="00E04BE0" w:rsidP="00E04BE0">
      <w:pPr>
        <w:pStyle w:val="ListParagraph"/>
        <w:numPr>
          <w:ilvl w:val="0"/>
          <w:numId w:val="1"/>
        </w:numPr>
        <w:rPr>
          <w:iCs/>
        </w:rPr>
      </w:pPr>
    </w:p>
    <w:p w:rsidR="00E04BE0" w:rsidRDefault="00E04BE0" w:rsidP="00E04BE0">
      <w:pPr>
        <w:pStyle w:val="ListParagraph"/>
        <w:numPr>
          <w:ilvl w:val="0"/>
          <w:numId w:val="1"/>
        </w:numPr>
        <w:rPr>
          <w:iCs/>
        </w:rPr>
      </w:pPr>
    </w:p>
    <w:p w:rsidR="00E04BE0" w:rsidRPr="00E04BE0" w:rsidRDefault="00E04BE0" w:rsidP="00E04BE0">
      <w:pPr>
        <w:pStyle w:val="ListParagraph"/>
        <w:numPr>
          <w:ilvl w:val="0"/>
          <w:numId w:val="1"/>
        </w:numPr>
        <w:rPr>
          <w:iCs/>
        </w:rPr>
      </w:pPr>
    </w:p>
    <w:p w:rsidR="00E04BE0" w:rsidRDefault="00E04BE0"/>
    <w:p w:rsidR="00E04BE0" w:rsidRDefault="00E04BE0"/>
    <w:p w:rsidR="00E04BE0" w:rsidRDefault="00E04BE0">
      <w:r>
        <w:t>Signed</w:t>
      </w:r>
    </w:p>
    <w:p w:rsidR="00E04BE0" w:rsidRDefault="00E04BE0"/>
    <w:p w:rsidR="00E04BE0" w:rsidRDefault="00E04BE0"/>
    <w:p w:rsidR="00E04BE0" w:rsidRDefault="00E04BE0" w:rsidP="00E04BE0">
      <w:pPr>
        <w:pStyle w:val="NoSpacing"/>
      </w:pPr>
      <w:r>
        <w:t>Company:</w:t>
      </w:r>
    </w:p>
    <w:p w:rsidR="00E04BE0" w:rsidRDefault="00E04BE0" w:rsidP="00E04BE0">
      <w:pPr>
        <w:pStyle w:val="NoSpacing"/>
      </w:pPr>
      <w:r>
        <w:t>Name:</w:t>
      </w:r>
    </w:p>
    <w:p w:rsidR="00E04BE0" w:rsidRDefault="00E04BE0" w:rsidP="00E04BE0">
      <w:pPr>
        <w:pStyle w:val="NoSpacing"/>
      </w:pPr>
      <w:r>
        <w:t>Position:</w:t>
      </w:r>
    </w:p>
    <w:sectPr w:rsidR="00E04BE0" w:rsidSect="00701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F2A"/>
    <w:multiLevelType w:val="hybridMultilevel"/>
    <w:tmpl w:val="1DD61A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4BE0"/>
    <w:rsid w:val="001F64C1"/>
    <w:rsid w:val="002A3C2E"/>
    <w:rsid w:val="00426804"/>
    <w:rsid w:val="00452E12"/>
    <w:rsid w:val="004A210E"/>
    <w:rsid w:val="00631DA8"/>
    <w:rsid w:val="007015EB"/>
    <w:rsid w:val="008840B4"/>
    <w:rsid w:val="00B003BA"/>
    <w:rsid w:val="00C20719"/>
    <w:rsid w:val="00E0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04BE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4B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B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BE0"/>
    <w:pPr>
      <w:ind w:left="720"/>
      <w:contextualSpacing/>
    </w:pPr>
  </w:style>
  <w:style w:type="paragraph" w:styleId="NoSpacing">
    <w:name w:val="No Spacing"/>
    <w:uiPriority w:val="1"/>
    <w:qFormat/>
    <w:rsid w:val="00E04B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ff.gov.au/forestry/policies/illegal-logg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4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2014-09-04T00:39:00Z</dcterms:created>
  <dcterms:modified xsi:type="dcterms:W3CDTF">2014-09-04T00:39:00Z</dcterms:modified>
</cp:coreProperties>
</file>